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8F09" w14:textId="2B1CA795" w:rsidR="00FB6C07" w:rsidRPr="009863AF" w:rsidRDefault="005B74AE" w:rsidP="00024F05">
      <w:pPr>
        <w:pStyle w:val="Default"/>
        <w:jc w:val="center"/>
        <w:rPr>
          <w:rFonts w:ascii="Microsoft YaHei Light" w:eastAsia="Microsoft YaHei Light" w:hAnsi="Microsoft YaHei Light"/>
          <w:b/>
          <w:bCs/>
          <w:sz w:val="20"/>
          <w:szCs w:val="20"/>
          <w:lang w:val="mk-MK"/>
        </w:rPr>
      </w:pPr>
      <w:bookmarkStart w:id="0" w:name="_Hlk37324881"/>
      <w:r w:rsidRPr="009863AF">
        <w:rPr>
          <w:rFonts w:ascii="Microsoft YaHei Light" w:eastAsia="Microsoft YaHei Light" w:hAnsi="Microsoft YaHei Light"/>
          <w:b/>
          <w:bCs/>
          <w:sz w:val="20"/>
          <w:szCs w:val="20"/>
          <w:lang w:val="mk-MK"/>
        </w:rPr>
        <w:t>ДОПОЛНИ</w:t>
      </w:r>
      <w:r w:rsidR="00024F05" w:rsidRPr="009863AF">
        <w:rPr>
          <w:rFonts w:ascii="Microsoft YaHei Light" w:eastAsia="Microsoft YaHei Light" w:hAnsi="Microsoft YaHei Light"/>
          <w:b/>
          <w:bCs/>
          <w:sz w:val="20"/>
          <w:szCs w:val="20"/>
          <w:lang w:val="mk-MK"/>
        </w:rPr>
        <w:t>Т</w:t>
      </w:r>
      <w:r w:rsidRPr="009863AF">
        <w:rPr>
          <w:rFonts w:ascii="Microsoft YaHei Light" w:eastAsia="Microsoft YaHei Light" w:hAnsi="Microsoft YaHei Light"/>
          <w:b/>
          <w:bCs/>
          <w:sz w:val="20"/>
          <w:szCs w:val="20"/>
          <w:lang w:val="mk-MK"/>
        </w:rPr>
        <w:t>ЕЛНО ГЛАСАЧКО ЛИВЧЕ</w:t>
      </w:r>
    </w:p>
    <w:p w14:paraId="3877C2B7" w14:textId="57A1B874" w:rsidR="005B74AE" w:rsidRPr="009863AF" w:rsidRDefault="005B74AE" w:rsidP="00024F05">
      <w:pPr>
        <w:pStyle w:val="Default"/>
        <w:jc w:val="center"/>
        <w:rPr>
          <w:rFonts w:ascii="Microsoft YaHei Light" w:eastAsia="Microsoft YaHei Light" w:hAnsi="Microsoft YaHei Light"/>
          <w:b/>
          <w:bCs/>
          <w:sz w:val="20"/>
          <w:szCs w:val="20"/>
          <w:lang w:val="mk-MK"/>
        </w:rPr>
      </w:pPr>
      <w:r w:rsidRPr="009863AF">
        <w:rPr>
          <w:rFonts w:ascii="Microsoft YaHei Light" w:eastAsia="Microsoft YaHei Light" w:hAnsi="Microsoft YaHei Light"/>
          <w:b/>
          <w:bCs/>
          <w:sz w:val="20"/>
          <w:szCs w:val="20"/>
          <w:lang w:val="mk-MK"/>
        </w:rPr>
        <w:t>за акционери кои го оствариле своето право на глас заклучно до 29.04.2024 година</w:t>
      </w:r>
    </w:p>
    <w:p w14:paraId="6D932C6A" w14:textId="77777777" w:rsidR="005B74AE" w:rsidRPr="005B74AE" w:rsidRDefault="005B74AE" w:rsidP="00FB6C07">
      <w:pPr>
        <w:pStyle w:val="Default"/>
        <w:rPr>
          <w:rFonts w:ascii="Microsoft YaHei Light" w:eastAsia="Microsoft YaHei Light" w:hAnsi="Microsoft YaHei Light"/>
          <w:sz w:val="20"/>
          <w:szCs w:val="20"/>
          <w:lang w:val="mk-MK"/>
        </w:rPr>
      </w:pPr>
    </w:p>
    <w:p w14:paraId="16ABD848" w14:textId="4EAE5328" w:rsidR="00FB6C07" w:rsidRPr="00C8492D" w:rsidRDefault="00FB6C07" w:rsidP="009548C3">
      <w:pPr>
        <w:jc w:val="both"/>
        <w:rPr>
          <w:rFonts w:ascii="Microsoft YaHei Light" w:eastAsia="Microsoft YaHei Light" w:hAnsi="Microsoft YaHei Light" w:cs="Times New Roman"/>
          <w:sz w:val="20"/>
          <w:szCs w:val="20"/>
        </w:rPr>
      </w:pPr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Согласно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член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400-а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од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Законот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за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трговски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друштва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,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правното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лице</w:t>
      </w:r>
      <w:proofErr w:type="spellEnd"/>
      <w:r w:rsidR="000672B5">
        <w:rPr>
          <w:rFonts w:ascii="Microsoft YaHei Light" w:eastAsia="Microsoft YaHei Light" w:hAnsi="Microsoft YaHei Light" w:cs="Times New Roman"/>
          <w:b/>
          <w:bCs/>
          <w:sz w:val="20"/>
          <w:szCs w:val="20"/>
        </w:rPr>
        <w:t xml:space="preserve"> ______________________________________________</w:t>
      </w:r>
      <w:r w:rsidR="00CE2B25">
        <w:rPr>
          <w:rFonts w:ascii="Microsoft YaHei Light" w:eastAsia="Microsoft YaHei Light" w:hAnsi="Microsoft YaHei Light" w:cs="Times New Roman"/>
          <w:sz w:val="20"/>
          <w:szCs w:val="20"/>
        </w:rPr>
        <w:t xml:space="preserve">, 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со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ЕДБ</w:t>
      </w:r>
      <w:r w:rsidR="00C9529F">
        <w:rPr>
          <w:rFonts w:ascii="Microsoft YaHei Light" w:eastAsia="Microsoft YaHei Light" w:hAnsi="Microsoft YaHei Light"/>
          <w:sz w:val="20"/>
          <w:szCs w:val="20"/>
        </w:rPr>
        <w:t>_____________________</w:t>
      </w:r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,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со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сите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акции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издадени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од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ГД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Гранит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АД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Скопје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кои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се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во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сопственост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на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r w:rsidR="00D92689" w:rsidRPr="00D92689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Еко </w:t>
      </w:r>
      <w:proofErr w:type="spellStart"/>
      <w:r w:rsidR="00D92689" w:rsidRPr="00D92689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Инвест</w:t>
      </w:r>
      <w:proofErr w:type="spellEnd"/>
      <w:r w:rsidR="00D92689" w:rsidRPr="00D92689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ДОО Скопје</w:t>
      </w:r>
      <w:r w:rsidR="00D92689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на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денот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на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одржување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на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седницата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на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Собранието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,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по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точките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од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дневниот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ред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,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одлуките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и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материјалите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објавени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на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r w:rsidR="00FE7032"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2</w:t>
      </w:r>
      <w:r w:rsidR="00E46E68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2</w:t>
      </w:r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.0</w:t>
      </w:r>
      <w:r w:rsidR="00FE7032"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4</w:t>
      </w:r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.202</w:t>
      </w:r>
      <w:r w:rsidR="00E46E68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4</w:t>
      </w:r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година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заедно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со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Повикот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за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ГОДИШНОТО СОБРАНИЕ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на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ГД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Гранит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АД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Скопје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,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закажано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за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r w:rsidR="00E46E68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23</w:t>
      </w:r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.05.202</w:t>
      </w:r>
      <w:r w:rsidR="00E46E68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4</w:t>
      </w:r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година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(</w:t>
      </w:r>
      <w:r w:rsidR="00E46E68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четврток</w:t>
      </w:r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)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во</w:t>
      </w:r>
      <w:proofErr w:type="spellEnd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1</w:t>
      </w:r>
      <w:r w:rsidR="00E46E68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1</w:t>
      </w:r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,00 </w:t>
      </w:r>
      <w:proofErr w:type="spellStart"/>
      <w:r w:rsidR="0049346B" w:rsidRPr="00C8492D">
        <w:rPr>
          <w:rFonts w:ascii="Microsoft YaHei Light" w:eastAsia="Microsoft YaHei Light" w:hAnsi="Microsoft YaHei Light" w:cs="Times New Roman"/>
          <w:sz w:val="20"/>
          <w:szCs w:val="20"/>
        </w:rPr>
        <w:t>часо</w:t>
      </w:r>
      <w:r w:rsidR="0049346B" w:rsidRPr="00524365">
        <w:rPr>
          <w:rFonts w:ascii="Microsoft YaHei Light" w:eastAsia="Microsoft YaHei Light" w:hAnsi="Microsoft YaHei Light" w:cs="Times New Roman"/>
          <w:sz w:val="20"/>
          <w:szCs w:val="20"/>
        </w:rPr>
        <w:t>т</w:t>
      </w:r>
      <w:proofErr w:type="spellEnd"/>
      <w:r w:rsidR="0049346B" w:rsidRPr="00524365">
        <w:rPr>
          <w:rFonts w:ascii="Microsoft YaHei Light" w:eastAsia="Microsoft YaHei Light" w:hAnsi="Microsoft YaHei Light" w:cs="Times New Roman"/>
          <w:sz w:val="20"/>
          <w:szCs w:val="20"/>
        </w:rPr>
        <w:t xml:space="preserve">, </w:t>
      </w:r>
      <w:r w:rsidR="00024F05" w:rsidRPr="0052436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по однос на </w:t>
      </w:r>
      <w:r w:rsidR="004F5422" w:rsidRPr="0052436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дополнителната предлог одлука за точката 10 од дневниот ред </w:t>
      </w:r>
      <w:r w:rsidR="00024F05" w:rsidRPr="00524365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  <w:proofErr w:type="spellStart"/>
      <w:r w:rsidR="0049346B" w:rsidRPr="00524365">
        <w:rPr>
          <w:rFonts w:ascii="Microsoft YaHei Light" w:eastAsia="Microsoft YaHei Light" w:hAnsi="Microsoft YaHei Light" w:cs="Times New Roman"/>
          <w:sz w:val="20"/>
          <w:szCs w:val="20"/>
        </w:rPr>
        <w:t>гласам</w:t>
      </w:r>
      <w:proofErr w:type="spellEnd"/>
      <w:r w:rsidR="0049346B" w:rsidRPr="00524365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524365">
        <w:rPr>
          <w:rFonts w:ascii="Microsoft YaHei Light" w:eastAsia="Microsoft YaHei Light" w:hAnsi="Microsoft YaHei Light" w:cs="Times New Roman"/>
          <w:sz w:val="20"/>
          <w:szCs w:val="20"/>
        </w:rPr>
        <w:t>на</w:t>
      </w:r>
      <w:proofErr w:type="spellEnd"/>
      <w:r w:rsidR="0049346B" w:rsidRPr="00524365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524365">
        <w:rPr>
          <w:rFonts w:ascii="Microsoft YaHei Light" w:eastAsia="Microsoft YaHei Light" w:hAnsi="Microsoft YaHei Light" w:cs="Times New Roman"/>
          <w:sz w:val="20"/>
          <w:szCs w:val="20"/>
        </w:rPr>
        <w:t>следниот</w:t>
      </w:r>
      <w:proofErr w:type="spellEnd"/>
      <w:r w:rsidR="0049346B" w:rsidRPr="00524365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proofErr w:type="spellStart"/>
      <w:r w:rsidR="0049346B" w:rsidRPr="00524365">
        <w:rPr>
          <w:rFonts w:ascii="Microsoft YaHei Light" w:eastAsia="Microsoft YaHei Light" w:hAnsi="Microsoft YaHei Light" w:cs="Times New Roman"/>
          <w:sz w:val="20"/>
          <w:szCs w:val="20"/>
        </w:rPr>
        <w:t>начин</w:t>
      </w:r>
      <w:proofErr w:type="spellEnd"/>
      <w:r w:rsidR="0049346B" w:rsidRPr="00524365">
        <w:rPr>
          <w:rFonts w:ascii="Microsoft YaHei Light" w:eastAsia="Microsoft YaHei Light" w:hAnsi="Microsoft YaHei Light" w:cs="Times New Roman"/>
          <w:sz w:val="20"/>
          <w:szCs w:val="20"/>
        </w:rPr>
        <w:t>:</w:t>
      </w:r>
    </w:p>
    <w:p w14:paraId="3C8DB30A" w14:textId="034BDF82" w:rsidR="00C8492D" w:rsidRDefault="00FB6C07" w:rsidP="00C8492D">
      <w:pPr>
        <w:jc w:val="both"/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bookmarkEnd w:id="0"/>
      <w:r w:rsidR="00C8492D"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Гласање се врши со пополнување на празните линии со зборовите „ЗА</w:t>
      </w:r>
      <w:r w:rsidR="00C8492D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” </w:t>
      </w:r>
      <w:r w:rsidR="00C8492D"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, „ПРОТИВ</w:t>
      </w:r>
      <w:r w:rsidR="00C8492D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”, </w:t>
      </w:r>
      <w:r w:rsidR="00C8492D"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или</w:t>
      </w:r>
      <w:r w:rsidR="00C8492D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 </w:t>
      </w:r>
      <w:r w:rsidR="00C8492D"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„ВОЗДРЖАН</w:t>
      </w:r>
      <w:r w:rsidR="00C8492D"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” </w:t>
      </w:r>
      <w:r w:rsidR="00273031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  <w:r w:rsidR="00FA1FA2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за една од одлуките. </w:t>
      </w:r>
    </w:p>
    <w:p w14:paraId="25FE64D8" w14:textId="77777777" w:rsidR="008519AE" w:rsidRPr="0071250E" w:rsidRDefault="008519AE" w:rsidP="008519AE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</w:p>
    <w:p w14:paraId="3C8D2A23" w14:textId="77777777" w:rsidR="009863AF" w:rsidRDefault="008519AE" w:rsidP="009863AF">
      <w:pPr>
        <w:spacing w:after="0" w:line="240" w:lineRule="auto"/>
        <w:jc w:val="both"/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</w:pPr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>10.</w:t>
      </w:r>
      <w:r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>1</w:t>
      </w:r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 xml:space="preserve"> </w:t>
      </w:r>
      <w:r w:rsidRPr="0071250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Предлог одлука за исплата на дивиденда</w:t>
      </w:r>
      <w:r w:rsidRPr="0071250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ab/>
      </w:r>
      <w:r w:rsidR="006032C9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предложена </w:t>
      </w:r>
      <w:r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од Управниот одбор на ГД Гранит АД Скопје </w:t>
      </w:r>
      <w:r w:rsidRPr="0071250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ab/>
      </w:r>
    </w:p>
    <w:p w14:paraId="2B6F7143" w14:textId="3734213E" w:rsidR="008519AE" w:rsidRPr="009863AF" w:rsidRDefault="008519AE" w:rsidP="009863AF">
      <w:pPr>
        <w:spacing w:after="0" w:line="240" w:lineRule="auto"/>
        <w:jc w:val="both"/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</w:pPr>
      <w:r w:rsidRPr="0071250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ab/>
      </w:r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ab/>
      </w:r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ab/>
      </w:r>
      <w:r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ab/>
      </w:r>
      <w:r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ab/>
      </w:r>
      <w:r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ab/>
      </w:r>
      <w:r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ab/>
      </w:r>
      <w:r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ab/>
      </w:r>
      <w:r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ab/>
      </w:r>
      <w:r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ab/>
      </w:r>
      <w:r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ab/>
        <w:t xml:space="preserve"> </w:t>
      </w:r>
      <w:r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>_______________</w:t>
      </w:r>
    </w:p>
    <w:p w14:paraId="1445460F" w14:textId="77777777" w:rsidR="002955DF" w:rsidRDefault="002955DF" w:rsidP="008519AE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</w:p>
    <w:p w14:paraId="3038ADE8" w14:textId="77777777" w:rsidR="009863AF" w:rsidRDefault="008519AE" w:rsidP="002955DF">
      <w:pPr>
        <w:spacing w:after="0" w:line="240" w:lineRule="auto"/>
        <w:jc w:val="both"/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</w:pPr>
      <w:r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 xml:space="preserve">10.2 </w:t>
      </w:r>
      <w:r w:rsidRPr="008519A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Предлог одлука за исплата на дивиденда </w:t>
      </w:r>
      <w:r w:rsidR="009863AF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предложено </w:t>
      </w:r>
      <w:r w:rsidRPr="008519A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>од</w:t>
      </w:r>
      <w:r w:rsidR="009863AF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 група на</w:t>
      </w:r>
      <w:r w:rsidRPr="008519AE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 акционери </w:t>
      </w:r>
      <w:r w:rsidR="002955DF">
        <w:rPr>
          <w:rFonts w:ascii="Microsoft YaHei Light" w:eastAsia="Microsoft YaHei Light" w:hAnsi="Microsoft YaHei Light" w:cs="Arial"/>
          <w:b/>
          <w:bCs/>
          <w:sz w:val="20"/>
          <w:szCs w:val="20"/>
          <w:lang w:val="mk-MK" w:eastAsia="en-GB"/>
        </w:rPr>
        <w:t xml:space="preserve">                           </w:t>
      </w:r>
    </w:p>
    <w:p w14:paraId="23EC9CFF" w14:textId="65EC2AF4" w:rsidR="002955DF" w:rsidRPr="00C53283" w:rsidRDefault="002955DF" w:rsidP="009863AF">
      <w:pPr>
        <w:spacing w:after="0" w:line="240" w:lineRule="auto"/>
        <w:ind w:left="7200" w:firstLine="720"/>
        <w:jc w:val="both"/>
        <w:rPr>
          <w:rFonts w:ascii="Microsoft YaHei Light" w:eastAsia="Microsoft YaHei Light" w:hAnsi="Microsoft YaHei Light" w:cs="Arial"/>
          <w:sz w:val="20"/>
          <w:szCs w:val="20"/>
          <w:lang w:eastAsia="en-GB"/>
        </w:rPr>
      </w:pPr>
      <w:r>
        <w:rPr>
          <w:rFonts w:ascii="Microsoft YaHei Light" w:eastAsia="Microsoft YaHei Light" w:hAnsi="Microsoft YaHei Light" w:cs="Arial"/>
          <w:sz w:val="20"/>
          <w:szCs w:val="20"/>
          <w:lang w:eastAsia="en-GB"/>
        </w:rPr>
        <w:t>_______________</w:t>
      </w:r>
    </w:p>
    <w:p w14:paraId="6D58D30E" w14:textId="474FB522" w:rsidR="008519AE" w:rsidRPr="00C53283" w:rsidRDefault="008519AE" w:rsidP="008519AE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eastAsia="en-GB"/>
        </w:rPr>
      </w:pPr>
    </w:p>
    <w:p w14:paraId="64C46C73" w14:textId="77777777" w:rsidR="00F32831" w:rsidRDefault="00F32831" w:rsidP="008519AE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</w:p>
    <w:p w14:paraId="13F9E2F9" w14:textId="6263BFEB" w:rsidR="006B446B" w:rsidRPr="009863AF" w:rsidRDefault="002955DF" w:rsidP="008519AE">
      <w:pPr>
        <w:spacing w:after="0" w:line="240" w:lineRule="auto"/>
        <w:jc w:val="both"/>
        <w:rPr>
          <w:rFonts w:ascii="Microsoft YaHei Light" w:eastAsia="Microsoft YaHei Light" w:hAnsi="Microsoft YaHei Light" w:cs="Arial"/>
          <w:sz w:val="20"/>
          <w:szCs w:val="20"/>
          <w:u w:val="single"/>
          <w:lang w:val="mk-MK" w:eastAsia="en-GB"/>
        </w:rPr>
      </w:pPr>
      <w:r w:rsidRPr="006B446B">
        <w:rPr>
          <w:rFonts w:ascii="Microsoft YaHei Light" w:eastAsia="Microsoft YaHei Light" w:hAnsi="Microsoft YaHei Light" w:cs="Arial"/>
          <w:sz w:val="20"/>
          <w:szCs w:val="20"/>
          <w:u w:val="single"/>
          <w:lang w:eastAsia="en-GB"/>
        </w:rPr>
        <w:t xml:space="preserve">* </w:t>
      </w:r>
      <w:r w:rsidR="00F32831" w:rsidRPr="006B446B">
        <w:rPr>
          <w:rFonts w:ascii="Microsoft YaHei Light" w:eastAsia="Microsoft YaHei Light" w:hAnsi="Microsoft YaHei Light" w:cs="Arial"/>
          <w:sz w:val="20"/>
          <w:szCs w:val="20"/>
          <w:u w:val="single"/>
          <w:lang w:val="mk-MK" w:eastAsia="en-GB"/>
        </w:rPr>
        <w:t>Одлуката која ќе освои мнозинство глас</w:t>
      </w:r>
      <w:r w:rsidR="00C4017F" w:rsidRPr="006B446B">
        <w:rPr>
          <w:rFonts w:ascii="Microsoft YaHei Light" w:eastAsia="Microsoft YaHei Light" w:hAnsi="Microsoft YaHei Light" w:cs="Arial"/>
          <w:sz w:val="20"/>
          <w:szCs w:val="20"/>
          <w:u w:val="single"/>
          <w:lang w:val="mk-MK" w:eastAsia="en-GB"/>
        </w:rPr>
        <w:t>ови</w:t>
      </w:r>
      <w:r w:rsidR="00F32831" w:rsidRPr="006B446B">
        <w:rPr>
          <w:rFonts w:ascii="Microsoft YaHei Light" w:eastAsia="Microsoft YaHei Light" w:hAnsi="Microsoft YaHei Light" w:cs="Arial"/>
          <w:sz w:val="20"/>
          <w:szCs w:val="20"/>
          <w:u w:val="single"/>
          <w:lang w:val="mk-MK" w:eastAsia="en-GB"/>
        </w:rPr>
        <w:t xml:space="preserve"> „ЗА</w:t>
      </w:r>
      <w:r w:rsidR="00F32831" w:rsidRPr="006B446B">
        <w:rPr>
          <w:rFonts w:ascii="Microsoft YaHei Light" w:eastAsia="Microsoft YaHei Light" w:hAnsi="Microsoft YaHei Light" w:cs="Arial"/>
          <w:sz w:val="20"/>
          <w:szCs w:val="20"/>
          <w:u w:val="single"/>
          <w:lang w:eastAsia="en-GB"/>
        </w:rPr>
        <w:t xml:space="preserve">” </w:t>
      </w:r>
      <w:r w:rsidR="00F32831" w:rsidRPr="006B446B">
        <w:rPr>
          <w:rFonts w:ascii="Microsoft YaHei Light" w:eastAsia="Microsoft YaHei Light" w:hAnsi="Microsoft YaHei Light" w:cs="Arial"/>
          <w:sz w:val="20"/>
          <w:szCs w:val="20"/>
          <w:u w:val="single"/>
          <w:lang w:val="mk-MK" w:eastAsia="en-GB"/>
        </w:rPr>
        <w:t>од пре</w:t>
      </w:r>
      <w:r w:rsidRPr="006B446B">
        <w:rPr>
          <w:rFonts w:ascii="Microsoft YaHei Light" w:eastAsia="Microsoft YaHei Light" w:hAnsi="Microsoft YaHei Light" w:cs="Arial"/>
          <w:sz w:val="20"/>
          <w:szCs w:val="20"/>
          <w:u w:val="single"/>
          <w:lang w:val="mk-MK" w:eastAsia="en-GB"/>
        </w:rPr>
        <w:t>т</w:t>
      </w:r>
      <w:r w:rsidR="00F32831" w:rsidRPr="006B446B">
        <w:rPr>
          <w:rFonts w:ascii="Microsoft YaHei Light" w:eastAsia="Microsoft YaHei Light" w:hAnsi="Microsoft YaHei Light" w:cs="Arial"/>
          <w:sz w:val="20"/>
          <w:szCs w:val="20"/>
          <w:u w:val="single"/>
          <w:lang w:val="mk-MK" w:eastAsia="en-GB"/>
        </w:rPr>
        <w:t xml:space="preserve">ставените гласови на Собранието на акционери се смета за усвоена </w:t>
      </w:r>
      <w:r w:rsidR="008519AE"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ab/>
      </w:r>
      <w:r w:rsidR="008519AE"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ab/>
      </w:r>
      <w:r w:rsidR="008519AE"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ab/>
      </w:r>
      <w:r w:rsidR="008519AE"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ab/>
        <w:t xml:space="preserve">                      </w:t>
      </w:r>
      <w:r w:rsidR="006B446B">
        <w:rPr>
          <w:rFonts w:ascii="Microsoft YaHei Light" w:eastAsia="Microsoft YaHei Light" w:hAnsi="Microsoft YaHei Light" w:cs="Arial"/>
          <w:sz w:val="20"/>
          <w:szCs w:val="20"/>
          <w:lang w:eastAsia="en-GB"/>
        </w:rPr>
        <w:t xml:space="preserve">        </w:t>
      </w:r>
    </w:p>
    <w:p w14:paraId="077897F3" w14:textId="27C67AF5" w:rsidR="008519AE" w:rsidRPr="0071250E" w:rsidRDefault="000672B5" w:rsidP="000672B5">
      <w:pPr>
        <w:spacing w:after="0" w:line="240" w:lineRule="auto"/>
        <w:ind w:left="7200"/>
        <w:jc w:val="both"/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</w:pPr>
      <w:r>
        <w:rPr>
          <w:rFonts w:ascii="Microsoft YaHei Light" w:eastAsia="Microsoft YaHei Light" w:hAnsi="Microsoft YaHei Light" w:cs="Arial"/>
          <w:sz w:val="20"/>
          <w:szCs w:val="20"/>
          <w:lang w:eastAsia="en-GB"/>
        </w:rPr>
        <w:t xml:space="preserve">        </w:t>
      </w:r>
      <w:r w:rsidR="008519AE" w:rsidRPr="0071250E">
        <w:rPr>
          <w:rFonts w:ascii="Microsoft YaHei Light" w:eastAsia="Microsoft YaHei Light" w:hAnsi="Microsoft YaHei Light" w:cs="Arial"/>
          <w:sz w:val="20"/>
          <w:szCs w:val="20"/>
          <w:lang w:val="mk-MK" w:eastAsia="en-GB"/>
        </w:rPr>
        <w:t xml:space="preserve"> </w:t>
      </w:r>
    </w:p>
    <w:p w14:paraId="142A28F8" w14:textId="77777777" w:rsidR="00C8492D" w:rsidRPr="00C8492D" w:rsidRDefault="00C8492D" w:rsidP="00C8492D">
      <w:pPr>
        <w:jc w:val="both"/>
        <w:rPr>
          <w:rFonts w:ascii="Microsoft YaHei Light" w:eastAsia="Microsoft YaHei Light" w:hAnsi="Microsoft YaHei Light" w:cs="Times New Roman"/>
          <w:sz w:val="20"/>
          <w:szCs w:val="20"/>
        </w:rPr>
      </w:pPr>
    </w:p>
    <w:p w14:paraId="33023D6E" w14:textId="369BC114" w:rsidR="00C8492D" w:rsidRPr="00C8492D" w:rsidRDefault="00C8492D" w:rsidP="00C8492D">
      <w:pPr>
        <w:jc w:val="both"/>
        <w:rPr>
          <w:rFonts w:ascii="Microsoft YaHei Light" w:eastAsia="Microsoft YaHei Light" w:hAnsi="Microsoft YaHei Light" w:cs="Times New Roman"/>
          <w:sz w:val="20"/>
          <w:szCs w:val="20"/>
        </w:rPr>
      </w:pPr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Датум</w:t>
      </w:r>
      <w:r w:rsidRPr="00C8492D">
        <w:rPr>
          <w:rFonts w:ascii="Microsoft YaHei Light" w:eastAsia="Microsoft YaHei Light" w:hAnsi="Microsoft YaHei Light" w:cs="Times New Roman"/>
          <w:sz w:val="20"/>
          <w:szCs w:val="20"/>
        </w:rPr>
        <w:t xml:space="preserve">_______________ 2024 </w:t>
      </w:r>
    </w:p>
    <w:p w14:paraId="398C13D1" w14:textId="77777777" w:rsidR="00B52F9B" w:rsidRPr="00C8492D" w:rsidRDefault="00820A9A">
      <w:pPr>
        <w:rPr>
          <w:rFonts w:ascii="Microsoft YaHei Light" w:eastAsia="Microsoft YaHei Light" w:hAnsi="Microsoft YaHei Light" w:cs="Times New Roman"/>
          <w:b/>
          <w:bCs/>
          <w:sz w:val="20"/>
          <w:szCs w:val="20"/>
          <w:lang w:val="mk-MK"/>
        </w:rPr>
      </w:pPr>
      <w:proofErr w:type="spellStart"/>
      <w:r w:rsidRPr="00C8492D">
        <w:rPr>
          <w:rFonts w:ascii="Microsoft YaHei Light" w:eastAsia="Microsoft YaHei Light" w:hAnsi="Microsoft YaHei Light" w:cs="Times New Roman"/>
          <w:b/>
          <w:bCs/>
          <w:sz w:val="20"/>
          <w:szCs w:val="20"/>
        </w:rPr>
        <w:t>Акционер</w:t>
      </w:r>
      <w:proofErr w:type="spellEnd"/>
      <w:r w:rsidR="00B52F9B" w:rsidRPr="00C8492D">
        <w:rPr>
          <w:rFonts w:ascii="Microsoft YaHei Light" w:eastAsia="Microsoft YaHei Light" w:hAnsi="Microsoft YaHei Light" w:cs="Times New Roman"/>
          <w:b/>
          <w:bCs/>
          <w:sz w:val="20"/>
          <w:szCs w:val="20"/>
          <w:lang w:val="mk-MK"/>
        </w:rPr>
        <w:t xml:space="preserve"> </w:t>
      </w:r>
    </w:p>
    <w:p w14:paraId="34D1BC2D" w14:textId="4BD7B3A5" w:rsidR="00F4303A" w:rsidRPr="00B13081" w:rsidRDefault="00B52F9B">
      <w:pPr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Целосен</w:t>
      </w:r>
      <w:r w:rsidR="009548C3"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назив на правното лице </w:t>
      </w:r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 </w:t>
      </w:r>
      <w:r w:rsidR="00E46E68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и печат</w:t>
      </w:r>
    </w:p>
    <w:p w14:paraId="5309192D" w14:textId="308A3803" w:rsidR="006B446B" w:rsidRPr="006B446B" w:rsidRDefault="006B446B">
      <w:pPr>
        <w:rPr>
          <w:rFonts w:ascii="Microsoft YaHei Light" w:eastAsia="Microsoft YaHei Light" w:hAnsi="Microsoft YaHei Light" w:cs="Times New Roman"/>
          <w:b/>
          <w:bCs/>
          <w:sz w:val="20"/>
          <w:szCs w:val="20"/>
        </w:rPr>
      </w:pPr>
      <w:r>
        <w:rPr>
          <w:rFonts w:ascii="Microsoft YaHei Light" w:eastAsia="Microsoft YaHei Light" w:hAnsi="Microsoft YaHei Light" w:cs="Times New Roman"/>
          <w:b/>
          <w:bCs/>
          <w:sz w:val="20"/>
          <w:szCs w:val="20"/>
        </w:rPr>
        <w:t>__________________________</w:t>
      </w:r>
    </w:p>
    <w:p w14:paraId="7BEFFF40" w14:textId="7A16AD73" w:rsidR="007836FB" w:rsidRPr="00C8492D" w:rsidRDefault="009548C3">
      <w:pPr>
        <w:rPr>
          <w:rFonts w:ascii="Microsoft YaHei Light" w:eastAsia="Microsoft YaHei Light" w:hAnsi="Microsoft YaHei Light" w:cs="Times New Roman"/>
          <w:sz w:val="20"/>
          <w:szCs w:val="20"/>
          <w:lang w:val="mk-MK"/>
        </w:rPr>
      </w:pPr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>Име презиме и с</w:t>
      </w:r>
      <w:r w:rsidR="007836FB"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воерачен потпис </w:t>
      </w:r>
      <w:r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на </w:t>
      </w:r>
      <w:r w:rsidR="006161F3" w:rsidRPr="00C8492D">
        <w:rPr>
          <w:rFonts w:ascii="Microsoft YaHei Light" w:eastAsia="Microsoft YaHei Light" w:hAnsi="Microsoft YaHei Light" w:cs="Times New Roman"/>
          <w:sz w:val="20"/>
          <w:szCs w:val="20"/>
          <w:lang w:val="mk-MK"/>
        </w:rPr>
        <w:t xml:space="preserve">овластениот застапник на правното лице </w:t>
      </w:r>
    </w:p>
    <w:p w14:paraId="4ED8F807" w14:textId="184AEE5B" w:rsidR="00B52F9B" w:rsidRDefault="00B52F9B">
      <w:pPr>
        <w:rPr>
          <w:rFonts w:ascii="Microsoft YaHei Light" w:eastAsia="Microsoft YaHei Light" w:hAnsi="Microsoft YaHei Light" w:cs="Times New Roman"/>
          <w:b/>
          <w:bCs/>
          <w:sz w:val="20"/>
          <w:szCs w:val="20"/>
          <w:lang w:val="mk-MK"/>
        </w:rPr>
      </w:pPr>
    </w:p>
    <w:p w14:paraId="682175F3" w14:textId="0793066B" w:rsidR="00F4303A" w:rsidRDefault="00F4303A">
      <w:pPr>
        <w:rPr>
          <w:rFonts w:ascii="Microsoft YaHei Light" w:eastAsia="Microsoft YaHei Light" w:hAnsi="Microsoft YaHei Light" w:cs="Times New Roman"/>
          <w:b/>
          <w:bCs/>
          <w:sz w:val="20"/>
          <w:szCs w:val="20"/>
        </w:rPr>
      </w:pPr>
      <w:r>
        <w:rPr>
          <w:rFonts w:ascii="Microsoft YaHei Light" w:eastAsia="Microsoft YaHei Light" w:hAnsi="Microsoft YaHei Light" w:cs="Times New Roman"/>
          <w:b/>
          <w:bCs/>
          <w:sz w:val="20"/>
          <w:szCs w:val="20"/>
        </w:rPr>
        <w:t>_________________________</w:t>
      </w:r>
    </w:p>
    <w:p w14:paraId="6F36B9C6" w14:textId="7B58B2C5" w:rsidR="00B13081" w:rsidRPr="00F4303A" w:rsidRDefault="00B13081">
      <w:pPr>
        <w:rPr>
          <w:rFonts w:ascii="Microsoft YaHei Light" w:eastAsia="Microsoft YaHei Light" w:hAnsi="Microsoft YaHei Light" w:cs="Times New Roman"/>
          <w:sz w:val="20"/>
          <w:szCs w:val="20"/>
        </w:rPr>
      </w:pPr>
    </w:p>
    <w:sectPr w:rsidR="00B13081" w:rsidRPr="00F43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 Light">
    <w:altName w:val="Microsoft YaHei Light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361B9"/>
    <w:multiLevelType w:val="hybridMultilevel"/>
    <w:tmpl w:val="38AC6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5254C"/>
    <w:multiLevelType w:val="hybridMultilevel"/>
    <w:tmpl w:val="EF60E942"/>
    <w:lvl w:ilvl="0" w:tplc="921CA7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D5A"/>
    <w:rsid w:val="00024F05"/>
    <w:rsid w:val="000672B5"/>
    <w:rsid w:val="000B678B"/>
    <w:rsid w:val="00114D6E"/>
    <w:rsid w:val="00131ECE"/>
    <w:rsid w:val="001859C5"/>
    <w:rsid w:val="00254FBA"/>
    <w:rsid w:val="00273031"/>
    <w:rsid w:val="002955DF"/>
    <w:rsid w:val="002D7482"/>
    <w:rsid w:val="0031149A"/>
    <w:rsid w:val="00387939"/>
    <w:rsid w:val="0049346B"/>
    <w:rsid w:val="004A7A0F"/>
    <w:rsid w:val="004C11E1"/>
    <w:rsid w:val="004F0D2E"/>
    <w:rsid w:val="004F1533"/>
    <w:rsid w:val="004F5422"/>
    <w:rsid w:val="00524365"/>
    <w:rsid w:val="005716A8"/>
    <w:rsid w:val="005A0328"/>
    <w:rsid w:val="005B74AE"/>
    <w:rsid w:val="006032C9"/>
    <w:rsid w:val="006161F3"/>
    <w:rsid w:val="006524A3"/>
    <w:rsid w:val="00682415"/>
    <w:rsid w:val="006952CB"/>
    <w:rsid w:val="006B446B"/>
    <w:rsid w:val="00720F35"/>
    <w:rsid w:val="0075133A"/>
    <w:rsid w:val="007836FB"/>
    <w:rsid w:val="007B041C"/>
    <w:rsid w:val="00820A9A"/>
    <w:rsid w:val="008519AE"/>
    <w:rsid w:val="00876FCF"/>
    <w:rsid w:val="009548C3"/>
    <w:rsid w:val="009863AF"/>
    <w:rsid w:val="00990791"/>
    <w:rsid w:val="00A53545"/>
    <w:rsid w:val="00B05D5A"/>
    <w:rsid w:val="00B13081"/>
    <w:rsid w:val="00B52F9B"/>
    <w:rsid w:val="00B56D7D"/>
    <w:rsid w:val="00B91AAC"/>
    <w:rsid w:val="00BF3A97"/>
    <w:rsid w:val="00C06A69"/>
    <w:rsid w:val="00C4017F"/>
    <w:rsid w:val="00C8492D"/>
    <w:rsid w:val="00C9529F"/>
    <w:rsid w:val="00CA3B80"/>
    <w:rsid w:val="00CE2B25"/>
    <w:rsid w:val="00D01E07"/>
    <w:rsid w:val="00D56B18"/>
    <w:rsid w:val="00D92689"/>
    <w:rsid w:val="00E46E68"/>
    <w:rsid w:val="00EF2C0A"/>
    <w:rsid w:val="00F32831"/>
    <w:rsid w:val="00F33F40"/>
    <w:rsid w:val="00F42DBE"/>
    <w:rsid w:val="00F4303A"/>
    <w:rsid w:val="00F51B4A"/>
    <w:rsid w:val="00FA1FA2"/>
    <w:rsid w:val="00FA36ED"/>
    <w:rsid w:val="00FB3AFD"/>
    <w:rsid w:val="00FB6C07"/>
    <w:rsid w:val="00FE2659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30BF"/>
  <w15:chartTrackingRefBased/>
  <w15:docId w15:val="{102375AF-B686-41B0-B395-F0222AB0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20A9A"/>
    <w:pPr>
      <w:spacing w:line="240" w:lineRule="exact"/>
    </w:pPr>
    <w:rPr>
      <w:rFonts w:ascii="Tahoma" w:eastAsia="Times New Roman" w:hAnsi="Tahoma" w:cs="Times New Roman"/>
      <w:sz w:val="20"/>
      <w:szCs w:val="20"/>
      <w:lang w:val="sq-AL"/>
    </w:rPr>
  </w:style>
  <w:style w:type="paragraph" w:styleId="ListParagraph">
    <w:name w:val="List Paragraph"/>
    <w:basedOn w:val="Normal"/>
    <w:uiPriority w:val="34"/>
    <w:qFormat/>
    <w:rsid w:val="007836FB"/>
    <w:pPr>
      <w:ind w:left="720"/>
      <w:contextualSpacing/>
    </w:pPr>
  </w:style>
  <w:style w:type="paragraph" w:customStyle="1" w:styleId="Default">
    <w:name w:val="Default"/>
    <w:rsid w:val="00FB6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8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 Sekeroska</cp:lastModifiedBy>
  <cp:revision>3</cp:revision>
  <cp:lastPrinted>2024-04-29T07:20:00Z</cp:lastPrinted>
  <dcterms:created xsi:type="dcterms:W3CDTF">2024-04-29T08:33:00Z</dcterms:created>
  <dcterms:modified xsi:type="dcterms:W3CDTF">2024-04-29T09:03:00Z</dcterms:modified>
</cp:coreProperties>
</file>