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DC353" w14:textId="0773D7A5" w:rsidR="00D65DAD" w:rsidRPr="00C2701D" w:rsidRDefault="00D65DAD" w:rsidP="00D65DAD">
      <w:pPr>
        <w:pStyle w:val="Default"/>
        <w:rPr>
          <w:sz w:val="20"/>
          <w:szCs w:val="20"/>
        </w:rPr>
      </w:pPr>
      <w:r w:rsidRPr="00C2701D">
        <w:rPr>
          <w:sz w:val="20"/>
          <w:szCs w:val="20"/>
        </w:rPr>
        <w:t>Rectangular seal reading: 12-</w:t>
      </w:r>
      <w:r>
        <w:rPr>
          <w:sz w:val="20"/>
          <w:szCs w:val="20"/>
        </w:rPr>
        <w:t>2938</w:t>
      </w:r>
      <w:r w:rsidRPr="00C2701D">
        <w:rPr>
          <w:sz w:val="20"/>
          <w:szCs w:val="20"/>
        </w:rPr>
        <w:t xml:space="preserve"> </w:t>
      </w:r>
    </w:p>
    <w:p w14:paraId="650AEF03" w14:textId="77777777" w:rsidR="00D65DAD" w:rsidRPr="00C2701D" w:rsidRDefault="00D65DAD" w:rsidP="00D65DAD">
      <w:pPr>
        <w:pStyle w:val="Default"/>
        <w:rPr>
          <w:sz w:val="20"/>
          <w:szCs w:val="20"/>
        </w:rPr>
      </w:pPr>
      <w:r w:rsidRPr="00C2701D">
        <w:rPr>
          <w:sz w:val="20"/>
          <w:szCs w:val="20"/>
        </w:rPr>
        <w:t>Date: 28.04.2023</w:t>
      </w:r>
    </w:p>
    <w:p w14:paraId="5D7D176B" w14:textId="77777777" w:rsidR="00D65DAD" w:rsidRDefault="00D65DAD" w:rsidP="00D65DAD">
      <w:pPr>
        <w:pStyle w:val="Default"/>
        <w:rPr>
          <w:sz w:val="20"/>
          <w:szCs w:val="20"/>
        </w:rPr>
      </w:pPr>
      <w:r>
        <w:rPr>
          <w:sz w:val="20"/>
          <w:szCs w:val="20"/>
        </w:rPr>
        <w:t xml:space="preserve"> </w:t>
      </w:r>
    </w:p>
    <w:p w14:paraId="249AC203" w14:textId="77777777" w:rsidR="00D65DAD" w:rsidRDefault="00D65DAD" w:rsidP="00D65DAD">
      <w:pPr>
        <w:pStyle w:val="Default"/>
        <w:rPr>
          <w:sz w:val="20"/>
          <w:szCs w:val="20"/>
        </w:rPr>
      </w:pPr>
    </w:p>
    <w:p w14:paraId="1991D02E" w14:textId="77777777" w:rsidR="00D65DAD" w:rsidRDefault="00D65DAD" w:rsidP="00D65DAD">
      <w:pPr>
        <w:pStyle w:val="Default"/>
        <w:jc w:val="right"/>
        <w:rPr>
          <w:b/>
          <w:bCs/>
          <w:sz w:val="20"/>
          <w:szCs w:val="20"/>
        </w:rPr>
      </w:pPr>
    </w:p>
    <w:p w14:paraId="6FEAE357" w14:textId="185BECA2" w:rsidR="00D65DAD" w:rsidRPr="00C2701D" w:rsidRDefault="00D65DAD" w:rsidP="00D65DAD">
      <w:pPr>
        <w:pStyle w:val="Default"/>
        <w:jc w:val="right"/>
        <w:rPr>
          <w:sz w:val="20"/>
          <w:szCs w:val="20"/>
          <w:lang w:val="en-US"/>
        </w:rPr>
      </w:pPr>
      <w:r w:rsidRPr="00C2701D">
        <w:rPr>
          <w:b/>
          <w:bCs/>
          <w:sz w:val="20"/>
          <w:szCs w:val="20"/>
        </w:rPr>
        <w:t>PRO</w:t>
      </w:r>
      <w:r w:rsidRPr="00C2701D">
        <w:rPr>
          <w:b/>
          <w:bCs/>
          <w:sz w:val="20"/>
          <w:szCs w:val="20"/>
          <w:lang w:val="en-US"/>
        </w:rPr>
        <w:t>P</w:t>
      </w:r>
      <w:r w:rsidRPr="00C2701D">
        <w:rPr>
          <w:b/>
          <w:bCs/>
          <w:sz w:val="20"/>
          <w:szCs w:val="20"/>
        </w:rPr>
        <w:t xml:space="preserve">OSAL  </w:t>
      </w:r>
      <w:r w:rsidRPr="00C2701D">
        <w:rPr>
          <w:b/>
          <w:bCs/>
          <w:sz w:val="20"/>
          <w:szCs w:val="20"/>
          <w:lang w:val="en-US"/>
        </w:rPr>
        <w:t>DECISION FOR THE ASSEMBLY</w:t>
      </w:r>
      <w:r w:rsidRPr="00C2701D">
        <w:rPr>
          <w:b/>
          <w:bCs/>
          <w:sz w:val="20"/>
          <w:szCs w:val="20"/>
        </w:rPr>
        <w:t xml:space="preserve"> </w:t>
      </w:r>
      <w:r w:rsidRPr="00C2701D">
        <w:rPr>
          <w:b/>
          <w:bCs/>
          <w:sz w:val="20"/>
          <w:szCs w:val="20"/>
          <w:lang w:val="en-US"/>
        </w:rPr>
        <w:t>OF SHAREHOLDERS</w:t>
      </w:r>
    </w:p>
    <w:p w14:paraId="0F60B400" w14:textId="77777777" w:rsidR="00D65DAD" w:rsidRDefault="00D65DAD" w:rsidP="00D65DAD">
      <w:pPr>
        <w:pStyle w:val="Default"/>
        <w:rPr>
          <w:sz w:val="20"/>
          <w:szCs w:val="20"/>
        </w:rPr>
      </w:pPr>
    </w:p>
    <w:p w14:paraId="0DD0A523" w14:textId="77777777" w:rsidR="00D65DAD" w:rsidRDefault="00D65DAD" w:rsidP="00D65DAD">
      <w:pPr>
        <w:pStyle w:val="Default"/>
        <w:rPr>
          <w:sz w:val="20"/>
          <w:szCs w:val="20"/>
        </w:rPr>
      </w:pPr>
    </w:p>
    <w:p w14:paraId="282223C4" w14:textId="67FA8A73" w:rsidR="00D65DAD" w:rsidRDefault="00D65DAD" w:rsidP="00D65DAD">
      <w:pPr>
        <w:pStyle w:val="Default"/>
        <w:jc w:val="both"/>
        <w:rPr>
          <w:sz w:val="20"/>
          <w:szCs w:val="20"/>
        </w:rPr>
      </w:pPr>
      <w:r>
        <w:rPr>
          <w:sz w:val="20"/>
          <w:szCs w:val="20"/>
        </w:rPr>
        <w:t xml:space="preserve">The Management Board of GD Granit AD Skopje on the </w:t>
      </w:r>
      <w:r>
        <w:rPr>
          <w:sz w:val="20"/>
          <w:szCs w:val="20"/>
        </w:rPr>
        <w:t>14</w:t>
      </w:r>
      <w:r w:rsidRPr="00D65DAD">
        <w:rPr>
          <w:sz w:val="20"/>
          <w:szCs w:val="20"/>
          <w:vertAlign w:val="superscript"/>
        </w:rPr>
        <w:t>th</w:t>
      </w:r>
      <w:r>
        <w:rPr>
          <w:sz w:val="13"/>
          <w:szCs w:val="13"/>
        </w:rPr>
        <w:t xml:space="preserve"> </w:t>
      </w:r>
      <w:r>
        <w:rPr>
          <w:sz w:val="20"/>
          <w:szCs w:val="20"/>
        </w:rPr>
        <w:t xml:space="preserve">regular session held on </w:t>
      </w:r>
      <w:r>
        <w:rPr>
          <w:sz w:val="20"/>
          <w:szCs w:val="20"/>
        </w:rPr>
        <w:t>28</w:t>
      </w:r>
      <w:r>
        <w:rPr>
          <w:sz w:val="20"/>
          <w:szCs w:val="20"/>
        </w:rPr>
        <w:t>.04.</w:t>
      </w:r>
      <w:r>
        <w:rPr>
          <w:sz w:val="20"/>
          <w:szCs w:val="20"/>
        </w:rPr>
        <w:t>2023</w:t>
      </w:r>
      <w:r>
        <w:rPr>
          <w:sz w:val="20"/>
          <w:szCs w:val="20"/>
        </w:rPr>
        <w:t xml:space="preserve">, debating about the Separate and Consolidated Financial Statements for </w:t>
      </w:r>
      <w:r>
        <w:rPr>
          <w:sz w:val="20"/>
          <w:szCs w:val="20"/>
        </w:rPr>
        <w:t>2022</w:t>
      </w:r>
      <w:r>
        <w:rPr>
          <w:sz w:val="20"/>
          <w:szCs w:val="20"/>
        </w:rPr>
        <w:t xml:space="preserve"> of GD Granit AD Skopje, in accordance with the Article 384 from the Law on Trade companies, and Article 57 of the Statue of the Company, has determined and is proposing to the Assembly to adopt the following </w:t>
      </w:r>
    </w:p>
    <w:p w14:paraId="0182CF23" w14:textId="77777777" w:rsidR="00D65DAD" w:rsidRDefault="00D65DAD" w:rsidP="00D65DAD">
      <w:pPr>
        <w:pStyle w:val="Default"/>
        <w:rPr>
          <w:b/>
          <w:bCs/>
          <w:sz w:val="20"/>
          <w:szCs w:val="20"/>
        </w:rPr>
      </w:pPr>
    </w:p>
    <w:p w14:paraId="40C2DB4A" w14:textId="125131A2" w:rsidR="00D65DAD" w:rsidRDefault="00D65DAD" w:rsidP="00D65DAD">
      <w:pPr>
        <w:pStyle w:val="Default"/>
        <w:jc w:val="center"/>
        <w:rPr>
          <w:sz w:val="20"/>
          <w:szCs w:val="20"/>
        </w:rPr>
      </w:pPr>
      <w:r>
        <w:rPr>
          <w:b/>
          <w:bCs/>
          <w:sz w:val="20"/>
          <w:szCs w:val="20"/>
        </w:rPr>
        <w:t>D E C I S I O N</w:t>
      </w:r>
    </w:p>
    <w:p w14:paraId="0E636B7F" w14:textId="77777777" w:rsidR="00D65DAD" w:rsidRDefault="00D65DAD" w:rsidP="00D65DAD">
      <w:pPr>
        <w:pStyle w:val="Default"/>
        <w:rPr>
          <w:sz w:val="20"/>
          <w:szCs w:val="20"/>
        </w:rPr>
      </w:pPr>
      <w:r>
        <w:rPr>
          <w:sz w:val="20"/>
          <w:szCs w:val="20"/>
        </w:rPr>
        <w:t xml:space="preserve">The Separate and Consolidated Financial Statements for 2021 of GD Granit AD Skopje are adopted. </w:t>
      </w:r>
    </w:p>
    <w:p w14:paraId="5637A2B2" w14:textId="77777777" w:rsidR="00D65DAD" w:rsidRDefault="00D65DAD" w:rsidP="00D65DAD">
      <w:pPr>
        <w:pStyle w:val="Default"/>
        <w:rPr>
          <w:b/>
          <w:bCs/>
          <w:sz w:val="20"/>
          <w:szCs w:val="20"/>
        </w:rPr>
      </w:pPr>
    </w:p>
    <w:p w14:paraId="7CAFF81B" w14:textId="77777777" w:rsidR="00D65DAD" w:rsidRDefault="00D65DAD" w:rsidP="00D65DAD">
      <w:pPr>
        <w:pStyle w:val="Default"/>
        <w:rPr>
          <w:b/>
          <w:bCs/>
          <w:sz w:val="20"/>
          <w:szCs w:val="20"/>
        </w:rPr>
      </w:pPr>
    </w:p>
    <w:p w14:paraId="2DA10D0E" w14:textId="77777777" w:rsidR="00D65DAD" w:rsidRDefault="00D65DAD" w:rsidP="00D65DAD">
      <w:pPr>
        <w:pStyle w:val="Default"/>
        <w:jc w:val="center"/>
        <w:rPr>
          <w:b/>
          <w:bCs/>
          <w:sz w:val="20"/>
          <w:szCs w:val="20"/>
        </w:rPr>
      </w:pPr>
    </w:p>
    <w:p w14:paraId="171F90CD" w14:textId="4062E968" w:rsidR="00D65DAD" w:rsidRDefault="00D65DAD" w:rsidP="00D65DAD">
      <w:pPr>
        <w:pStyle w:val="Default"/>
        <w:jc w:val="center"/>
        <w:rPr>
          <w:b/>
          <w:bCs/>
          <w:sz w:val="20"/>
          <w:szCs w:val="20"/>
        </w:rPr>
      </w:pPr>
      <w:r>
        <w:rPr>
          <w:b/>
          <w:bCs/>
          <w:sz w:val="20"/>
          <w:szCs w:val="20"/>
        </w:rPr>
        <w:t>E X P L A N A T I O N</w:t>
      </w:r>
    </w:p>
    <w:p w14:paraId="116059C3" w14:textId="77777777" w:rsidR="00D65DAD" w:rsidRDefault="00D65DAD" w:rsidP="00D65DAD">
      <w:pPr>
        <w:pStyle w:val="Default"/>
        <w:jc w:val="center"/>
        <w:rPr>
          <w:sz w:val="20"/>
          <w:szCs w:val="20"/>
        </w:rPr>
      </w:pPr>
    </w:p>
    <w:p w14:paraId="3102BBA6" w14:textId="77777777" w:rsidR="00D65DAD" w:rsidRDefault="00D65DAD" w:rsidP="00D65DAD">
      <w:pPr>
        <w:pStyle w:val="Default"/>
        <w:jc w:val="both"/>
        <w:rPr>
          <w:sz w:val="20"/>
          <w:szCs w:val="20"/>
        </w:rPr>
      </w:pPr>
      <w:r>
        <w:rPr>
          <w:sz w:val="20"/>
          <w:szCs w:val="20"/>
        </w:rPr>
        <w:t xml:space="preserve">In accordance with the Articles 37 and 57 of the Statute of the Company, the Management Board submit this proposal for the adoption for Separate and Consolidated Financial Statements for 2021 of GD Granit AD Skopje, which sets out the financial results in the income statement and statement of comprehensive income, as well as the balance of the assets, liabilities and equity in the balance sheet, cash flows in the cash flow statement, and changes in total equity in the Statement of Changes in the Equity, together with notes for accounting policies which are applicable and notes on significant items in the reports themselves, presented according to the accepted International Financial Reporting Standards for financial reporting (IFRS) in RNM. </w:t>
      </w:r>
    </w:p>
    <w:p w14:paraId="79748980" w14:textId="7250CB44" w:rsidR="00D65DAD" w:rsidRDefault="00AE323B" w:rsidP="00D65DAD">
      <w:pPr>
        <w:jc w:val="right"/>
        <w:rPr>
          <w:rFonts w:ascii="Times New Roman" w:hAnsi="Times New Roman" w:cs="Times New Roman"/>
          <w:sz w:val="20"/>
          <w:szCs w:val="20"/>
          <w:lang w:val="mk-MK"/>
        </w:rPr>
      </w:pPr>
      <w:r>
        <w:rPr>
          <w:rFonts w:ascii="Times New Roman" w:hAnsi="Times New Roman" w:cs="Times New Roman"/>
          <w:sz w:val="20"/>
          <w:szCs w:val="20"/>
          <w:lang w:val="mk-MK"/>
        </w:rPr>
        <w:tab/>
      </w:r>
    </w:p>
    <w:p w14:paraId="401A88B2" w14:textId="77777777" w:rsidR="00D65DAD" w:rsidRPr="00C2701D" w:rsidRDefault="00D65DAD" w:rsidP="00D65DAD">
      <w:pPr>
        <w:pStyle w:val="Default"/>
        <w:jc w:val="right"/>
        <w:rPr>
          <w:sz w:val="20"/>
          <w:szCs w:val="20"/>
        </w:rPr>
      </w:pPr>
      <w:r w:rsidRPr="00C2701D">
        <w:rPr>
          <w:sz w:val="20"/>
          <w:szCs w:val="20"/>
        </w:rPr>
        <w:t>Official round seal of the company GD Granit AD Skopje, affixed</w:t>
      </w:r>
    </w:p>
    <w:p w14:paraId="54FAFB64" w14:textId="77777777" w:rsidR="00D65DAD" w:rsidRPr="00C2701D" w:rsidRDefault="00D65DAD" w:rsidP="00D65DAD">
      <w:pPr>
        <w:pStyle w:val="Default"/>
        <w:jc w:val="right"/>
        <w:rPr>
          <w:sz w:val="20"/>
          <w:szCs w:val="20"/>
        </w:rPr>
      </w:pPr>
      <w:r w:rsidRPr="00C2701D">
        <w:rPr>
          <w:sz w:val="20"/>
          <w:szCs w:val="20"/>
        </w:rPr>
        <w:t xml:space="preserve">President of the Management Board </w:t>
      </w:r>
    </w:p>
    <w:p w14:paraId="3B8B064B" w14:textId="77777777" w:rsidR="00D65DAD" w:rsidRPr="00C2701D" w:rsidRDefault="00D65DAD" w:rsidP="00D65DAD">
      <w:pPr>
        <w:pStyle w:val="Default"/>
        <w:jc w:val="right"/>
        <w:rPr>
          <w:sz w:val="20"/>
          <w:szCs w:val="20"/>
          <w:lang w:val="en-US"/>
        </w:rPr>
      </w:pPr>
      <w:r w:rsidRPr="00C2701D">
        <w:rPr>
          <w:sz w:val="20"/>
          <w:szCs w:val="20"/>
        </w:rPr>
        <w:t xml:space="preserve">Strasho Milkovski, </w:t>
      </w:r>
      <w:r w:rsidRPr="00C2701D">
        <w:rPr>
          <w:sz w:val="20"/>
          <w:szCs w:val="20"/>
          <w:lang w:val="en-US"/>
        </w:rPr>
        <w:t>signed</w:t>
      </w:r>
    </w:p>
    <w:p w14:paraId="5F7D325A" w14:textId="77777777" w:rsidR="00D65DAD" w:rsidRPr="00C2701D" w:rsidRDefault="00D65DAD" w:rsidP="00D65DAD">
      <w:pPr>
        <w:pStyle w:val="Default"/>
        <w:rPr>
          <w:sz w:val="20"/>
          <w:szCs w:val="20"/>
        </w:rPr>
      </w:pPr>
    </w:p>
    <w:p w14:paraId="61018EFE" w14:textId="77777777" w:rsidR="00D65DAD" w:rsidRDefault="00D65DAD" w:rsidP="00D65DAD">
      <w:pPr>
        <w:pStyle w:val="Default"/>
        <w:rPr>
          <w:sz w:val="20"/>
          <w:szCs w:val="20"/>
        </w:rPr>
      </w:pPr>
    </w:p>
    <w:p w14:paraId="13D7A07C" w14:textId="77777777" w:rsidR="00D65DAD" w:rsidRPr="00C2701D" w:rsidRDefault="00D65DAD" w:rsidP="00D65DAD">
      <w:pPr>
        <w:pStyle w:val="Default"/>
        <w:rPr>
          <w:sz w:val="20"/>
          <w:szCs w:val="20"/>
        </w:rPr>
      </w:pPr>
    </w:p>
    <w:p w14:paraId="52347256" w14:textId="77777777" w:rsidR="00D65DAD" w:rsidRPr="00C2701D" w:rsidRDefault="00D65DAD" w:rsidP="00D65DAD">
      <w:pPr>
        <w:pStyle w:val="Default"/>
        <w:rPr>
          <w:sz w:val="20"/>
          <w:szCs w:val="20"/>
          <w:lang w:val="en-US"/>
        </w:rPr>
      </w:pPr>
      <w:r w:rsidRPr="00C2701D">
        <w:rPr>
          <w:sz w:val="20"/>
          <w:szCs w:val="20"/>
          <w:lang w:val="en-US"/>
        </w:rPr>
        <w:t>Delivered to:</w:t>
      </w:r>
    </w:p>
    <w:p w14:paraId="41133D69" w14:textId="77777777" w:rsidR="00D65DAD" w:rsidRPr="00C2701D" w:rsidRDefault="00D65DAD" w:rsidP="00D65DAD">
      <w:pPr>
        <w:pStyle w:val="Default"/>
        <w:rPr>
          <w:sz w:val="20"/>
          <w:szCs w:val="20"/>
          <w:lang w:val="en-US"/>
        </w:rPr>
      </w:pPr>
      <w:r w:rsidRPr="00C2701D">
        <w:rPr>
          <w:sz w:val="20"/>
          <w:szCs w:val="20"/>
          <w:lang w:val="en-US"/>
        </w:rPr>
        <w:t>- Assembly of Shareholders</w:t>
      </w:r>
    </w:p>
    <w:p w14:paraId="1A27BBC4" w14:textId="77777777" w:rsidR="00D65DAD" w:rsidRPr="00C2701D" w:rsidRDefault="00D65DAD" w:rsidP="00D65DAD">
      <w:pPr>
        <w:pStyle w:val="Default"/>
        <w:rPr>
          <w:sz w:val="20"/>
          <w:szCs w:val="20"/>
          <w:lang w:val="en-US"/>
        </w:rPr>
      </w:pPr>
      <w:r w:rsidRPr="00C2701D">
        <w:rPr>
          <w:sz w:val="20"/>
          <w:szCs w:val="20"/>
          <w:lang w:val="en-US"/>
        </w:rPr>
        <w:t>- Department for Legal, HR and General Affairs</w:t>
      </w:r>
    </w:p>
    <w:p w14:paraId="015B00C9" w14:textId="77777777" w:rsidR="00D65DAD" w:rsidRPr="00C2701D" w:rsidRDefault="00D65DAD" w:rsidP="00D65DAD">
      <w:pPr>
        <w:pStyle w:val="Default"/>
        <w:rPr>
          <w:sz w:val="20"/>
          <w:szCs w:val="20"/>
          <w:lang w:val="en-US"/>
        </w:rPr>
      </w:pPr>
      <w:r w:rsidRPr="00C2701D">
        <w:rPr>
          <w:sz w:val="20"/>
          <w:szCs w:val="20"/>
          <w:lang w:val="en-US"/>
        </w:rPr>
        <w:t xml:space="preserve">- Archive </w:t>
      </w:r>
    </w:p>
    <w:p w14:paraId="57BEA43E" w14:textId="77777777" w:rsidR="00D65DAD" w:rsidRDefault="00D65DAD" w:rsidP="007C7D89">
      <w:pPr>
        <w:jc w:val="right"/>
        <w:rPr>
          <w:rFonts w:ascii="Times New Roman" w:hAnsi="Times New Roman" w:cs="Times New Roman"/>
          <w:sz w:val="20"/>
          <w:szCs w:val="20"/>
          <w:lang w:val="mk-MK"/>
        </w:rPr>
      </w:pPr>
    </w:p>
    <w:sectPr w:rsidR="00D65DAD" w:rsidSect="00A11F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23B"/>
    <w:rsid w:val="00133218"/>
    <w:rsid w:val="0018150B"/>
    <w:rsid w:val="001E32E5"/>
    <w:rsid w:val="001E6A0F"/>
    <w:rsid w:val="003A3412"/>
    <w:rsid w:val="003E7CA6"/>
    <w:rsid w:val="006300C8"/>
    <w:rsid w:val="006E2B61"/>
    <w:rsid w:val="00731ADC"/>
    <w:rsid w:val="007C7D89"/>
    <w:rsid w:val="008040F9"/>
    <w:rsid w:val="00983A97"/>
    <w:rsid w:val="00A00CD8"/>
    <w:rsid w:val="00A11FE1"/>
    <w:rsid w:val="00A92D7E"/>
    <w:rsid w:val="00AA3309"/>
    <w:rsid w:val="00AC3283"/>
    <w:rsid w:val="00AD36AC"/>
    <w:rsid w:val="00AE323B"/>
    <w:rsid w:val="00AE6E67"/>
    <w:rsid w:val="00B55E03"/>
    <w:rsid w:val="00B840BA"/>
    <w:rsid w:val="00CD73CD"/>
    <w:rsid w:val="00D65DAD"/>
    <w:rsid w:val="00E46EAD"/>
    <w:rsid w:val="00F8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405C1"/>
  <w15:docId w15:val="{E4625CCC-B5D7-487E-B3F1-8BDB6FE23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F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5DAD"/>
    <w:pPr>
      <w:autoSpaceDE w:val="0"/>
      <w:autoSpaceDN w:val="0"/>
      <w:adjustRightInd w:val="0"/>
      <w:spacing w:after="0" w:line="240" w:lineRule="auto"/>
    </w:pPr>
    <w:rPr>
      <w:rFonts w:ascii="Times New Roman" w:hAnsi="Times New Roman" w:cs="Times New Roman"/>
      <w:color w:val="000000"/>
      <w:sz w:val="24"/>
      <w:szCs w:val="24"/>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Marija_Sekerovska</dc:creator>
  <cp:lastModifiedBy>Marina Atanasova</cp:lastModifiedBy>
  <cp:revision>11</cp:revision>
  <dcterms:created xsi:type="dcterms:W3CDTF">2022-04-12T13:13:00Z</dcterms:created>
  <dcterms:modified xsi:type="dcterms:W3CDTF">2023-05-02T08:47:00Z</dcterms:modified>
</cp:coreProperties>
</file>